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516" w14:textId="77777777" w:rsidR="00F46662" w:rsidRPr="00B6418F" w:rsidRDefault="00F46662" w:rsidP="00F46662">
      <w:pPr>
        <w:pStyle w:val="Heading1"/>
        <w:spacing w:after="60"/>
        <w:jc w:val="left"/>
        <w:rPr>
          <w:color w:val="365F91"/>
          <w:sz w:val="28"/>
        </w:rPr>
      </w:pPr>
      <w:r w:rsidRPr="00B6418F">
        <w:rPr>
          <w:color w:val="365F91"/>
          <w:sz w:val="28"/>
        </w:rPr>
        <w:t>Risk Assessment</w:t>
      </w:r>
    </w:p>
    <w:p w14:paraId="1F94F08A" w14:textId="77777777" w:rsidR="00F46662" w:rsidRDefault="00F46662" w:rsidP="00F46662">
      <w:pPr>
        <w:pStyle w:val="Heading3"/>
        <w:tabs>
          <w:tab w:val="clear" w:pos="3119"/>
          <w:tab w:val="clear" w:pos="9356"/>
          <w:tab w:val="left" w:pos="4395"/>
          <w:tab w:val="decimal" w:pos="10206"/>
        </w:tabs>
        <w:spacing w:after="120"/>
      </w:pPr>
      <w:r w:rsidRPr="00227A3A">
        <w:t>Activity/Event</w:t>
      </w:r>
      <w:r>
        <w:t>:</w:t>
      </w:r>
      <w:r>
        <w:tab/>
      </w:r>
      <w:r w:rsidRPr="00227A3A">
        <w:t>Date of Event</w:t>
      </w:r>
      <w:r>
        <w:t>:</w:t>
      </w:r>
      <w:r>
        <w:tab/>
      </w:r>
      <w:r>
        <w:tab/>
      </w:r>
      <w:r w:rsidRPr="00227A3A">
        <w:t>Date of Assessment</w:t>
      </w:r>
      <w:r>
        <w:t xml:space="preserve">: </w:t>
      </w:r>
    </w:p>
    <w:tbl>
      <w:tblPr>
        <w:tblW w:w="0" w:type="auto"/>
        <w:tblInd w:w="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593"/>
        <w:gridCol w:w="2268"/>
        <w:gridCol w:w="3118"/>
        <w:gridCol w:w="2693"/>
        <w:gridCol w:w="1134"/>
        <w:gridCol w:w="1843"/>
        <w:gridCol w:w="1288"/>
        <w:gridCol w:w="786"/>
      </w:tblGrid>
      <w:tr w:rsidR="00F46662" w:rsidRPr="00240522" w14:paraId="2BA782AF" w14:textId="77777777">
        <w:trPr>
          <w:trHeight w:val="892"/>
        </w:trPr>
        <w:tc>
          <w:tcPr>
            <w:tcW w:w="1593" w:type="dxa"/>
            <w:shd w:val="clear" w:color="auto" w:fill="auto"/>
          </w:tcPr>
          <w:p w14:paraId="2FDCA5EA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What are the hazards?</w:t>
            </w:r>
          </w:p>
        </w:tc>
        <w:tc>
          <w:tcPr>
            <w:tcW w:w="2255" w:type="dxa"/>
            <w:shd w:val="clear" w:color="auto" w:fill="auto"/>
          </w:tcPr>
          <w:p w14:paraId="3ED5DC4C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Who might be harmed and how?</w:t>
            </w:r>
          </w:p>
        </w:tc>
        <w:tc>
          <w:tcPr>
            <w:tcW w:w="3118" w:type="dxa"/>
            <w:shd w:val="clear" w:color="auto" w:fill="auto"/>
          </w:tcPr>
          <w:p w14:paraId="2D7124BB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What are you doing already to control risks?</w:t>
            </w:r>
          </w:p>
        </w:tc>
        <w:tc>
          <w:tcPr>
            <w:tcW w:w="2693" w:type="dxa"/>
            <w:shd w:val="clear" w:color="auto" w:fill="auto"/>
          </w:tcPr>
          <w:p w14:paraId="689ADA98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Do you need to do to anything else to manage this risk?</w:t>
            </w:r>
          </w:p>
        </w:tc>
        <w:tc>
          <w:tcPr>
            <w:tcW w:w="1134" w:type="dxa"/>
            <w:shd w:val="clear" w:color="auto" w:fill="auto"/>
          </w:tcPr>
          <w:p w14:paraId="17C0F00F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Grade of risk</w:t>
            </w:r>
          </w:p>
        </w:tc>
        <w:tc>
          <w:tcPr>
            <w:tcW w:w="1843" w:type="dxa"/>
            <w:shd w:val="clear" w:color="auto" w:fill="auto"/>
          </w:tcPr>
          <w:p w14:paraId="5FC62612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Action by who?</w:t>
            </w:r>
          </w:p>
        </w:tc>
        <w:tc>
          <w:tcPr>
            <w:tcW w:w="1276" w:type="dxa"/>
            <w:shd w:val="clear" w:color="auto" w:fill="auto"/>
          </w:tcPr>
          <w:p w14:paraId="4FAF6A56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Action by when?</w:t>
            </w:r>
          </w:p>
        </w:tc>
        <w:tc>
          <w:tcPr>
            <w:tcW w:w="786" w:type="dxa"/>
            <w:shd w:val="clear" w:color="auto" w:fill="auto"/>
          </w:tcPr>
          <w:p w14:paraId="178F515E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  <w:r w:rsidRPr="0017721F">
              <w:t>Done</w:t>
            </w:r>
          </w:p>
          <w:p w14:paraId="70313ABE" w14:textId="77777777" w:rsidR="00F46662" w:rsidRPr="0017721F" w:rsidRDefault="00F46662" w:rsidP="00F46662">
            <w:pPr>
              <w:pStyle w:val="Heading3"/>
              <w:spacing w:before="120"/>
              <w:ind w:left="57"/>
            </w:pPr>
          </w:p>
        </w:tc>
      </w:tr>
      <w:tr w:rsidR="00F46662" w:rsidRPr="00423050" w14:paraId="3DA83F8F" w14:textId="77777777">
        <w:trPr>
          <w:trHeight w:val="1892"/>
        </w:trPr>
        <w:tc>
          <w:tcPr>
            <w:tcW w:w="1580" w:type="dxa"/>
            <w:shd w:val="clear" w:color="auto" w:fill="auto"/>
          </w:tcPr>
          <w:p w14:paraId="544D508F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</w:p>
          <w:p w14:paraId="351867C0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  <w:r w:rsidRPr="00835738">
              <w:rPr>
                <w:bCs w:val="0"/>
              </w:rPr>
              <w:t xml:space="preserve">Example: </w:t>
            </w:r>
          </w:p>
          <w:p w14:paraId="0450F683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  <w:r w:rsidRPr="00835738">
              <w:rPr>
                <w:bCs w:val="0"/>
              </w:rPr>
              <w:t>Trips and falls</w:t>
            </w:r>
          </w:p>
        </w:tc>
        <w:tc>
          <w:tcPr>
            <w:tcW w:w="2268" w:type="dxa"/>
            <w:shd w:val="clear" w:color="auto" w:fill="auto"/>
          </w:tcPr>
          <w:p w14:paraId="310DB730" w14:textId="77777777" w:rsidR="00F4666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76397DBB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Visitor may trip over audio visual cables</w:t>
            </w:r>
          </w:p>
        </w:tc>
        <w:tc>
          <w:tcPr>
            <w:tcW w:w="3118" w:type="dxa"/>
            <w:shd w:val="clear" w:color="auto" w:fill="auto"/>
          </w:tcPr>
          <w:p w14:paraId="16997236" w14:textId="77777777" w:rsidR="00F4666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17BF3E16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 xml:space="preserve">Use signage to warn visitors of </w:t>
            </w:r>
            <w:proofErr w:type="gramStart"/>
            <w:r w:rsidRPr="0017721F">
              <w:rPr>
                <w:b w:val="0"/>
                <w:bCs w:val="0"/>
              </w:rPr>
              <w:t>hazards</w:t>
            </w:r>
            <w:proofErr w:type="gramEnd"/>
          </w:p>
          <w:p w14:paraId="1EBD9BE0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 xml:space="preserve">Ensure audio visual team tape down all </w:t>
            </w:r>
            <w:proofErr w:type="gramStart"/>
            <w:r w:rsidRPr="0017721F">
              <w:rPr>
                <w:b w:val="0"/>
                <w:bCs w:val="0"/>
              </w:rPr>
              <w:t>cables</w:t>
            </w:r>
            <w:proofErr w:type="gramEnd"/>
          </w:p>
          <w:p w14:paraId="6B119798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All areas are well lit, including stairwells</w:t>
            </w:r>
          </w:p>
        </w:tc>
        <w:tc>
          <w:tcPr>
            <w:tcW w:w="2693" w:type="dxa"/>
            <w:shd w:val="clear" w:color="auto" w:fill="auto"/>
          </w:tcPr>
          <w:p w14:paraId="1CF19D67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7C304391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Event manager to ensure signage in place on the day</w:t>
            </w:r>
          </w:p>
        </w:tc>
        <w:tc>
          <w:tcPr>
            <w:tcW w:w="1134" w:type="dxa"/>
            <w:shd w:val="clear" w:color="auto" w:fill="auto"/>
          </w:tcPr>
          <w:p w14:paraId="629D18FF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3FD4CA20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Low</w:t>
            </w:r>
          </w:p>
        </w:tc>
        <w:tc>
          <w:tcPr>
            <w:tcW w:w="1843" w:type="dxa"/>
            <w:shd w:val="clear" w:color="auto" w:fill="auto"/>
          </w:tcPr>
          <w:p w14:paraId="615AFF25" w14:textId="77777777" w:rsidR="00F4666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7AFB2041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 Manager / AV M</w:t>
            </w:r>
            <w:r w:rsidRPr="0017721F">
              <w:rPr>
                <w:b w:val="0"/>
                <w:bCs w:val="0"/>
              </w:rPr>
              <w:t>anager</w:t>
            </w:r>
          </w:p>
        </w:tc>
        <w:tc>
          <w:tcPr>
            <w:tcW w:w="1288" w:type="dxa"/>
            <w:shd w:val="clear" w:color="auto" w:fill="auto"/>
          </w:tcPr>
          <w:p w14:paraId="0F115A72" w14:textId="77777777" w:rsidR="00F4666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27C7926B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During event set-up</w:t>
            </w:r>
          </w:p>
        </w:tc>
        <w:tc>
          <w:tcPr>
            <w:tcW w:w="774" w:type="dxa"/>
            <w:shd w:val="clear" w:color="auto" w:fill="auto"/>
          </w:tcPr>
          <w:p w14:paraId="2E48E5E5" w14:textId="77777777" w:rsidR="00F46662" w:rsidRPr="00E40C4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</w:tc>
      </w:tr>
      <w:tr w:rsidR="00F46662" w:rsidRPr="00835738" w14:paraId="2CF50787" w14:textId="77777777">
        <w:trPr>
          <w:trHeight w:val="1419"/>
        </w:trPr>
        <w:tc>
          <w:tcPr>
            <w:tcW w:w="1580" w:type="dxa"/>
            <w:shd w:val="clear" w:color="auto" w:fill="auto"/>
          </w:tcPr>
          <w:p w14:paraId="7A9B21B8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</w:p>
          <w:p w14:paraId="2C6988B4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  <w:r w:rsidRPr="00835738">
              <w:rPr>
                <w:bCs w:val="0"/>
              </w:rPr>
              <w:t>Example:</w:t>
            </w:r>
          </w:p>
          <w:p w14:paraId="67AE3AC7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  <w:r w:rsidRPr="00835738">
              <w:rPr>
                <w:bCs w:val="0"/>
              </w:rPr>
              <w:t>Slips</w:t>
            </w:r>
          </w:p>
        </w:tc>
        <w:tc>
          <w:tcPr>
            <w:tcW w:w="2268" w:type="dxa"/>
            <w:shd w:val="clear" w:color="auto" w:fill="auto"/>
          </w:tcPr>
          <w:p w14:paraId="2211D8E2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21BA21DB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835738">
              <w:rPr>
                <w:b w:val="0"/>
                <w:bCs w:val="0"/>
              </w:rPr>
              <w:t>Visitors may slip on spillages from catering</w:t>
            </w:r>
          </w:p>
        </w:tc>
        <w:tc>
          <w:tcPr>
            <w:tcW w:w="3118" w:type="dxa"/>
            <w:shd w:val="clear" w:color="auto" w:fill="auto"/>
          </w:tcPr>
          <w:p w14:paraId="7CB19A88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44825AA7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835738">
              <w:rPr>
                <w:b w:val="0"/>
                <w:bCs w:val="0"/>
              </w:rPr>
              <w:t>Carry out general housekeeping and ensure spillages are reported and mopped up immediately</w:t>
            </w:r>
          </w:p>
        </w:tc>
        <w:tc>
          <w:tcPr>
            <w:tcW w:w="2693" w:type="dxa"/>
            <w:shd w:val="clear" w:color="auto" w:fill="auto"/>
          </w:tcPr>
          <w:p w14:paraId="57DC8D43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43241FF4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835738">
              <w:rPr>
                <w:b w:val="0"/>
                <w:bCs w:val="0"/>
              </w:rPr>
              <w:t>Better housekeeping is needed around the catering stalls</w:t>
            </w:r>
          </w:p>
        </w:tc>
        <w:tc>
          <w:tcPr>
            <w:tcW w:w="1134" w:type="dxa"/>
            <w:shd w:val="clear" w:color="auto" w:fill="auto"/>
          </w:tcPr>
          <w:p w14:paraId="5BEA9A99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5239B9F2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835738">
              <w:rPr>
                <w:b w:val="0"/>
                <w:bCs w:val="0"/>
              </w:rPr>
              <w:t>Low</w:t>
            </w:r>
          </w:p>
        </w:tc>
        <w:tc>
          <w:tcPr>
            <w:tcW w:w="1843" w:type="dxa"/>
            <w:shd w:val="clear" w:color="auto" w:fill="auto"/>
          </w:tcPr>
          <w:p w14:paraId="0B9F5501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835738">
              <w:rPr>
                <w:b w:val="0"/>
                <w:bCs w:val="0"/>
              </w:rPr>
              <w:t>Housekeeping</w:t>
            </w:r>
          </w:p>
        </w:tc>
        <w:tc>
          <w:tcPr>
            <w:tcW w:w="1288" w:type="dxa"/>
            <w:shd w:val="clear" w:color="auto" w:fill="auto"/>
          </w:tcPr>
          <w:p w14:paraId="7A8CC3E7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835738">
              <w:rPr>
                <w:b w:val="0"/>
                <w:bCs w:val="0"/>
              </w:rPr>
              <w:t>During event</w:t>
            </w:r>
          </w:p>
        </w:tc>
        <w:tc>
          <w:tcPr>
            <w:tcW w:w="774" w:type="dxa"/>
            <w:shd w:val="clear" w:color="auto" w:fill="auto"/>
          </w:tcPr>
          <w:p w14:paraId="05446C22" w14:textId="77777777" w:rsidR="00F46662" w:rsidRPr="00835738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</w:tc>
      </w:tr>
      <w:tr w:rsidR="00F46662" w:rsidRPr="00835738" w14:paraId="0EACD59E" w14:textId="77777777">
        <w:trPr>
          <w:trHeight w:val="1419"/>
        </w:trPr>
        <w:tc>
          <w:tcPr>
            <w:tcW w:w="1580" w:type="dxa"/>
            <w:shd w:val="clear" w:color="auto" w:fill="auto"/>
          </w:tcPr>
          <w:p w14:paraId="4F2EA234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</w:p>
          <w:p w14:paraId="4B118EC4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  <w:r w:rsidRPr="00835738">
              <w:rPr>
                <w:bCs w:val="0"/>
              </w:rPr>
              <w:t>Example:</w:t>
            </w:r>
          </w:p>
          <w:p w14:paraId="7B9EC1ED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  <w:r w:rsidRPr="00835738">
              <w:rPr>
                <w:bCs w:val="0"/>
              </w:rPr>
              <w:t>Electricity</w:t>
            </w:r>
          </w:p>
          <w:p w14:paraId="1482A14E" w14:textId="77777777" w:rsidR="00F46662" w:rsidRPr="00835738" w:rsidRDefault="00F46662" w:rsidP="00F46662">
            <w:pPr>
              <w:pStyle w:val="BodyText"/>
              <w:ind w:left="57"/>
              <w:rPr>
                <w:bCs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7272D8B7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3AF0EB34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Visitors and staff risk electric shocks through faulty installation</w:t>
            </w:r>
          </w:p>
        </w:tc>
        <w:tc>
          <w:tcPr>
            <w:tcW w:w="3118" w:type="dxa"/>
            <w:shd w:val="clear" w:color="auto" w:fill="auto"/>
          </w:tcPr>
          <w:p w14:paraId="477BF3FF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794C49C3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Fixed installations must be completed by qualified electrician.</w:t>
            </w:r>
          </w:p>
          <w:p w14:paraId="7EB6ACA8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All repairs carried out by qualified electrician.</w:t>
            </w:r>
          </w:p>
          <w:p w14:paraId="410A9BBF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Portable equipment checked for signs of damage.</w:t>
            </w:r>
          </w:p>
          <w:p w14:paraId="4F05CBD2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 xml:space="preserve">Audio visual staff know they are responsible for their own </w:t>
            </w:r>
            <w:proofErr w:type="gramStart"/>
            <w:r w:rsidRPr="0017721F">
              <w:rPr>
                <w:b w:val="0"/>
                <w:bCs w:val="0"/>
              </w:rPr>
              <w:t>equipment</w:t>
            </w:r>
            <w:proofErr w:type="gramEnd"/>
          </w:p>
          <w:p w14:paraId="2C692489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58AB6F2A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43D47E77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A047DC3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29597636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Make sure event manager / audio visual team know where the fuse box is and how to switch off mains.</w:t>
            </w:r>
          </w:p>
        </w:tc>
        <w:tc>
          <w:tcPr>
            <w:tcW w:w="1134" w:type="dxa"/>
            <w:shd w:val="clear" w:color="auto" w:fill="auto"/>
          </w:tcPr>
          <w:p w14:paraId="6818BD52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1823EC7A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Low</w:t>
            </w:r>
          </w:p>
        </w:tc>
        <w:tc>
          <w:tcPr>
            <w:tcW w:w="1843" w:type="dxa"/>
            <w:shd w:val="clear" w:color="auto" w:fill="auto"/>
          </w:tcPr>
          <w:p w14:paraId="3533B733" w14:textId="77777777" w:rsidR="00F4666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1C07DFD1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Event manager</w:t>
            </w:r>
          </w:p>
        </w:tc>
        <w:tc>
          <w:tcPr>
            <w:tcW w:w="1288" w:type="dxa"/>
            <w:shd w:val="clear" w:color="auto" w:fill="auto"/>
          </w:tcPr>
          <w:p w14:paraId="752228EB" w14:textId="77777777" w:rsidR="00F46662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  <w:p w14:paraId="3A88B0F7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  <w:r w:rsidRPr="0017721F">
              <w:rPr>
                <w:b w:val="0"/>
                <w:bCs w:val="0"/>
              </w:rPr>
              <w:t>Event set-up</w:t>
            </w:r>
          </w:p>
        </w:tc>
        <w:tc>
          <w:tcPr>
            <w:tcW w:w="774" w:type="dxa"/>
            <w:shd w:val="clear" w:color="auto" w:fill="auto"/>
          </w:tcPr>
          <w:p w14:paraId="28F9B54B" w14:textId="77777777" w:rsidR="00F46662" w:rsidRPr="0017721F" w:rsidRDefault="00F46662" w:rsidP="00F46662">
            <w:pPr>
              <w:pStyle w:val="BodyText"/>
              <w:ind w:left="57"/>
              <w:rPr>
                <w:b w:val="0"/>
                <w:bCs w:val="0"/>
              </w:rPr>
            </w:pPr>
          </w:p>
        </w:tc>
      </w:tr>
    </w:tbl>
    <w:p w14:paraId="178BB9EF" w14:textId="77777777" w:rsidR="00F46662" w:rsidRDefault="00F46662" w:rsidP="00F46662">
      <w:pPr>
        <w:pStyle w:val="Heading3"/>
        <w:tabs>
          <w:tab w:val="clear" w:pos="3119"/>
          <w:tab w:val="clear" w:pos="6804"/>
          <w:tab w:val="clear" w:pos="9356"/>
          <w:tab w:val="left" w:pos="3828"/>
          <w:tab w:val="left" w:pos="7230"/>
        </w:tabs>
        <w:spacing w:before="120" w:after="120"/>
      </w:pPr>
      <w:r>
        <w:lastRenderedPageBreak/>
        <w:t>Risk Assessor:</w:t>
      </w:r>
      <w:r>
        <w:tab/>
      </w:r>
      <w:r w:rsidRPr="0018398F">
        <w:t>Name</w:t>
      </w:r>
      <w:r>
        <w:t xml:space="preserve">:   </w:t>
      </w:r>
      <w:r>
        <w:tab/>
        <w:t xml:space="preserve">Signature </w:t>
      </w:r>
      <w:r>
        <w:tab/>
      </w:r>
      <w:r>
        <w:tab/>
        <w:t xml:space="preserve">  </w:t>
      </w:r>
      <w:r w:rsidRPr="0018398F">
        <w:t xml:space="preserve">Date </w:t>
      </w:r>
      <w: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210"/>
        <w:gridCol w:w="1241"/>
        <w:gridCol w:w="2197"/>
        <w:gridCol w:w="2199"/>
        <w:gridCol w:w="2199"/>
        <w:gridCol w:w="2200"/>
        <w:gridCol w:w="2213"/>
      </w:tblGrid>
      <w:tr w:rsidR="00F46662" w:rsidRPr="00227A3A" w14:paraId="01D58977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508" w:type="dxa"/>
            <w:gridSpan w:val="3"/>
            <w:vMerge w:val="restart"/>
            <w:tcBorders>
              <w:top w:val="nil"/>
              <w:left w:val="nil"/>
            </w:tcBorders>
          </w:tcPr>
          <w:p w14:paraId="6668CDC1" w14:textId="77777777" w:rsidR="00F46662" w:rsidRPr="0017721F" w:rsidRDefault="00F46662" w:rsidP="00F46662">
            <w:pPr>
              <w:pStyle w:val="Heading3"/>
              <w:tabs>
                <w:tab w:val="clear" w:pos="3119"/>
                <w:tab w:val="clear" w:pos="6804"/>
                <w:tab w:val="clear" w:pos="9356"/>
                <w:tab w:val="left" w:pos="2835"/>
                <w:tab w:val="left" w:pos="9498"/>
              </w:tabs>
              <w:spacing w:before="120"/>
              <w:rPr>
                <w:rStyle w:val="Heading2Char"/>
              </w:rPr>
            </w:pPr>
            <w:r w:rsidRPr="0017721F">
              <w:rPr>
                <w:rStyle w:val="Heading2Char"/>
              </w:rPr>
              <w:t>Risk Grading Calculation</w:t>
            </w:r>
          </w:p>
          <w:p w14:paraId="5DAA4D56" w14:textId="77777777" w:rsidR="00F46662" w:rsidRPr="00227A3A" w:rsidRDefault="00F46662" w:rsidP="00F4666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70" w:type="dxa"/>
            <w:gridSpan w:val="5"/>
            <w:shd w:val="clear" w:color="auto" w:fill="D9D9D9"/>
          </w:tcPr>
          <w:p w14:paraId="6965CF7B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7A3A">
              <w:rPr>
                <w:rFonts w:ascii="Calibri" w:hAnsi="Calibri" w:cs="Calibri"/>
                <w:b/>
                <w:bCs/>
              </w:rPr>
              <w:t>Severity</w:t>
            </w:r>
          </w:p>
        </w:tc>
      </w:tr>
      <w:tr w:rsidR="00F46662" w:rsidRPr="00227A3A" w14:paraId="16D79361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508" w:type="dxa"/>
            <w:gridSpan w:val="3"/>
            <w:vMerge/>
            <w:tcBorders>
              <w:left w:val="nil"/>
            </w:tcBorders>
          </w:tcPr>
          <w:p w14:paraId="78073D4B" w14:textId="77777777" w:rsidR="00F46662" w:rsidRPr="00227A3A" w:rsidRDefault="00F46662" w:rsidP="00F466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31" w:type="dxa"/>
          </w:tcPr>
          <w:p w14:paraId="48C766C0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Very Severe (5)</w:t>
            </w:r>
          </w:p>
        </w:tc>
        <w:tc>
          <w:tcPr>
            <w:tcW w:w="2233" w:type="dxa"/>
          </w:tcPr>
          <w:p w14:paraId="24BDB1F0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Severe (4)</w:t>
            </w:r>
          </w:p>
        </w:tc>
        <w:tc>
          <w:tcPr>
            <w:tcW w:w="2233" w:type="dxa"/>
          </w:tcPr>
          <w:p w14:paraId="1C600407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Serious (3)</w:t>
            </w:r>
          </w:p>
        </w:tc>
        <w:tc>
          <w:tcPr>
            <w:tcW w:w="2233" w:type="dxa"/>
          </w:tcPr>
          <w:p w14:paraId="2A875118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Minor (2)</w:t>
            </w:r>
          </w:p>
        </w:tc>
        <w:tc>
          <w:tcPr>
            <w:tcW w:w="2240" w:type="dxa"/>
          </w:tcPr>
          <w:p w14:paraId="243EC350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Negligible (1)</w:t>
            </w:r>
          </w:p>
        </w:tc>
      </w:tr>
      <w:tr w:rsidR="00F46662" w:rsidRPr="00227A3A" w14:paraId="6F1E9B93" w14:textId="7777777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508" w:type="dxa"/>
            <w:gridSpan w:val="3"/>
            <w:vMerge/>
            <w:tcBorders>
              <w:left w:val="nil"/>
            </w:tcBorders>
          </w:tcPr>
          <w:p w14:paraId="673DB65E" w14:textId="77777777" w:rsidR="00F46662" w:rsidRPr="00227A3A" w:rsidRDefault="00F46662" w:rsidP="00F466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31" w:type="dxa"/>
          </w:tcPr>
          <w:p w14:paraId="458A34F3" w14:textId="77777777" w:rsidR="00F46662" w:rsidRPr="000C0D3C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0"/>
              </w:rPr>
            </w:pPr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>Multiple deaths, casualties, severe health effects</w:t>
            </w:r>
          </w:p>
        </w:tc>
        <w:tc>
          <w:tcPr>
            <w:tcW w:w="2233" w:type="dxa"/>
          </w:tcPr>
          <w:p w14:paraId="621E3155" w14:textId="77777777" w:rsidR="00F46662" w:rsidRPr="000C0D3C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0"/>
              </w:rPr>
            </w:pPr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>Death, severe injury/ health effects</w:t>
            </w:r>
          </w:p>
        </w:tc>
        <w:tc>
          <w:tcPr>
            <w:tcW w:w="2233" w:type="dxa"/>
          </w:tcPr>
          <w:p w14:paraId="3B5768AA" w14:textId="77777777" w:rsidR="00F46662" w:rsidRPr="000C0D3C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0"/>
              </w:rPr>
            </w:pPr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 xml:space="preserve">Serious injury, </w:t>
            </w:r>
            <w:proofErr w:type="gramStart"/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>Over</w:t>
            </w:r>
            <w:proofErr w:type="gramEnd"/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 xml:space="preserve"> 3 day injury</w:t>
            </w:r>
          </w:p>
        </w:tc>
        <w:tc>
          <w:tcPr>
            <w:tcW w:w="2233" w:type="dxa"/>
          </w:tcPr>
          <w:p w14:paraId="235712FB" w14:textId="77777777" w:rsidR="00F46662" w:rsidRPr="000C0D3C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0"/>
              </w:rPr>
            </w:pPr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>First aid treatment, minor health effects</w:t>
            </w:r>
          </w:p>
        </w:tc>
        <w:tc>
          <w:tcPr>
            <w:tcW w:w="2240" w:type="dxa"/>
          </w:tcPr>
          <w:p w14:paraId="5E7FFD20" w14:textId="77777777" w:rsidR="00F46662" w:rsidRPr="000C0D3C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0"/>
              </w:rPr>
            </w:pPr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 xml:space="preserve">No visible effects, minor injury </w:t>
            </w:r>
            <w:proofErr w:type="gramStart"/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>e.g.</w:t>
            </w:r>
            <w:proofErr w:type="gramEnd"/>
            <w:r w:rsidRPr="000C0D3C">
              <w:rPr>
                <w:rFonts w:ascii="Calibri" w:hAnsi="Calibri" w:cs="Calibri"/>
                <w:bCs/>
                <w:color w:val="365F91"/>
                <w:sz w:val="20"/>
              </w:rPr>
              <w:t xml:space="preserve"> bruise</w:t>
            </w:r>
          </w:p>
        </w:tc>
      </w:tr>
      <w:tr w:rsidR="00F46662" w:rsidRPr="00227A3A" w14:paraId="5A4E00E6" w14:textId="77777777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1012" w:type="dxa"/>
            <w:vMerge w:val="restart"/>
            <w:shd w:val="clear" w:color="auto" w:fill="D9D9D9"/>
            <w:textDirection w:val="btLr"/>
          </w:tcPr>
          <w:p w14:paraId="04434646" w14:textId="77777777" w:rsidR="00F46662" w:rsidRPr="00227A3A" w:rsidRDefault="00F46662" w:rsidP="00F46662">
            <w:pPr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 w:rsidRPr="00227A3A">
              <w:rPr>
                <w:rFonts w:ascii="Calibri" w:hAnsi="Calibri" w:cs="Calibri"/>
                <w:b/>
                <w:bCs/>
              </w:rPr>
              <w:t>Likelihood</w:t>
            </w:r>
          </w:p>
        </w:tc>
        <w:tc>
          <w:tcPr>
            <w:tcW w:w="1232" w:type="dxa"/>
            <w:textDirection w:val="btLr"/>
          </w:tcPr>
          <w:p w14:paraId="23EBA640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Very Likely (5)</w:t>
            </w:r>
          </w:p>
        </w:tc>
        <w:tc>
          <w:tcPr>
            <w:tcW w:w="1264" w:type="dxa"/>
            <w:textDirection w:val="btLr"/>
          </w:tcPr>
          <w:p w14:paraId="2255AF48" w14:textId="77777777" w:rsidR="00F46662" w:rsidRPr="0033014B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2"/>
              </w:rPr>
            </w:pPr>
            <w:r w:rsidRPr="0033014B">
              <w:rPr>
                <w:rFonts w:ascii="Calibri" w:hAnsi="Calibri" w:cs="Calibri"/>
                <w:bCs/>
                <w:color w:val="365F91"/>
                <w:sz w:val="22"/>
              </w:rPr>
              <w:t>100% Chance of occurrence</w:t>
            </w:r>
          </w:p>
        </w:tc>
        <w:tc>
          <w:tcPr>
            <w:tcW w:w="2231" w:type="dxa"/>
            <w:vAlign w:val="center"/>
          </w:tcPr>
          <w:p w14:paraId="4C322251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>Very High Risk (25)</w:t>
            </w:r>
          </w:p>
        </w:tc>
        <w:tc>
          <w:tcPr>
            <w:tcW w:w="2233" w:type="dxa"/>
            <w:vAlign w:val="center"/>
          </w:tcPr>
          <w:p w14:paraId="3A5B4A01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 xml:space="preserve">Very High Risk (20) </w:t>
            </w:r>
          </w:p>
        </w:tc>
        <w:tc>
          <w:tcPr>
            <w:tcW w:w="2233" w:type="dxa"/>
            <w:vAlign w:val="center"/>
          </w:tcPr>
          <w:p w14:paraId="5B32D444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 xml:space="preserve">High Risk (15) </w:t>
            </w:r>
          </w:p>
        </w:tc>
        <w:tc>
          <w:tcPr>
            <w:tcW w:w="2233" w:type="dxa"/>
            <w:vAlign w:val="center"/>
          </w:tcPr>
          <w:p w14:paraId="48060E9E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 xml:space="preserve">High Risk (10) </w:t>
            </w:r>
          </w:p>
        </w:tc>
        <w:tc>
          <w:tcPr>
            <w:tcW w:w="2240" w:type="dxa"/>
            <w:vAlign w:val="center"/>
          </w:tcPr>
          <w:p w14:paraId="2B6B9C0A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 xml:space="preserve">Low Risk (5) </w:t>
            </w:r>
          </w:p>
        </w:tc>
      </w:tr>
      <w:tr w:rsidR="00F46662" w:rsidRPr="00227A3A" w14:paraId="33DE48C4" w14:textId="77777777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1012" w:type="dxa"/>
            <w:vMerge/>
            <w:shd w:val="clear" w:color="auto" w:fill="D9D9D9"/>
          </w:tcPr>
          <w:p w14:paraId="7D856C84" w14:textId="77777777" w:rsidR="00F46662" w:rsidRPr="00227A3A" w:rsidRDefault="00F46662" w:rsidP="00F466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32" w:type="dxa"/>
            <w:textDirection w:val="btLr"/>
          </w:tcPr>
          <w:p w14:paraId="02A0F28D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Likely (4)</w:t>
            </w:r>
          </w:p>
        </w:tc>
        <w:tc>
          <w:tcPr>
            <w:tcW w:w="1264" w:type="dxa"/>
            <w:textDirection w:val="btLr"/>
          </w:tcPr>
          <w:p w14:paraId="7385C298" w14:textId="77777777" w:rsidR="00F46662" w:rsidRPr="0033014B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2"/>
              </w:rPr>
            </w:pPr>
            <w:r w:rsidRPr="0033014B">
              <w:rPr>
                <w:rFonts w:ascii="Calibri" w:hAnsi="Calibri" w:cs="Calibri"/>
                <w:bCs/>
                <w:color w:val="365F91"/>
                <w:sz w:val="22"/>
              </w:rPr>
              <w:t>Sooner rather than later</w:t>
            </w:r>
          </w:p>
        </w:tc>
        <w:tc>
          <w:tcPr>
            <w:tcW w:w="2231" w:type="dxa"/>
            <w:vAlign w:val="center"/>
          </w:tcPr>
          <w:p w14:paraId="6D8723F9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>Very High Risk (20)</w:t>
            </w:r>
          </w:p>
        </w:tc>
        <w:tc>
          <w:tcPr>
            <w:tcW w:w="2233" w:type="dxa"/>
            <w:vAlign w:val="center"/>
          </w:tcPr>
          <w:p w14:paraId="747C07A8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 xml:space="preserve">Very High Risk (16) </w:t>
            </w:r>
          </w:p>
        </w:tc>
        <w:tc>
          <w:tcPr>
            <w:tcW w:w="2233" w:type="dxa"/>
            <w:vAlign w:val="center"/>
          </w:tcPr>
          <w:p w14:paraId="553EB024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>High Risk (12)</w:t>
            </w:r>
          </w:p>
        </w:tc>
        <w:tc>
          <w:tcPr>
            <w:tcW w:w="2233" w:type="dxa"/>
            <w:vAlign w:val="center"/>
          </w:tcPr>
          <w:p w14:paraId="60F83582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27A3A">
              <w:rPr>
                <w:rFonts w:ascii="Calibri" w:hAnsi="Calibri" w:cs="Calibri"/>
                <w:b/>
                <w:bCs/>
                <w:color w:val="0000FF"/>
              </w:rPr>
              <w:t>Medium (8)</w:t>
            </w:r>
          </w:p>
        </w:tc>
        <w:tc>
          <w:tcPr>
            <w:tcW w:w="2240" w:type="dxa"/>
            <w:vAlign w:val="center"/>
          </w:tcPr>
          <w:p w14:paraId="2D29B3AA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>Low Risk (4)</w:t>
            </w:r>
          </w:p>
        </w:tc>
      </w:tr>
      <w:tr w:rsidR="00F46662" w:rsidRPr="00227A3A" w14:paraId="148DF043" w14:textId="77777777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1012" w:type="dxa"/>
            <w:vMerge/>
            <w:shd w:val="clear" w:color="auto" w:fill="D9D9D9"/>
          </w:tcPr>
          <w:p w14:paraId="719A5008" w14:textId="77777777" w:rsidR="00F46662" w:rsidRPr="00227A3A" w:rsidRDefault="00F46662" w:rsidP="00F466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32" w:type="dxa"/>
            <w:textDirection w:val="btLr"/>
          </w:tcPr>
          <w:p w14:paraId="47FD3206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Possible (3)</w:t>
            </w:r>
          </w:p>
        </w:tc>
        <w:tc>
          <w:tcPr>
            <w:tcW w:w="1264" w:type="dxa"/>
            <w:textDirection w:val="btLr"/>
          </w:tcPr>
          <w:p w14:paraId="5774F867" w14:textId="77777777" w:rsidR="00F46662" w:rsidRPr="0033014B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2"/>
              </w:rPr>
            </w:pPr>
            <w:r w:rsidRPr="0033014B">
              <w:rPr>
                <w:rFonts w:ascii="Calibri" w:hAnsi="Calibri" w:cs="Calibri"/>
                <w:bCs/>
                <w:color w:val="365F91"/>
                <w:sz w:val="22"/>
              </w:rPr>
              <w:t>Foreseeable under normal circumstances</w:t>
            </w:r>
          </w:p>
        </w:tc>
        <w:tc>
          <w:tcPr>
            <w:tcW w:w="2231" w:type="dxa"/>
            <w:vAlign w:val="center"/>
          </w:tcPr>
          <w:p w14:paraId="3D6A7AA8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>High Risk (15)</w:t>
            </w:r>
          </w:p>
        </w:tc>
        <w:tc>
          <w:tcPr>
            <w:tcW w:w="2233" w:type="dxa"/>
            <w:vAlign w:val="center"/>
          </w:tcPr>
          <w:p w14:paraId="38F066CF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>High Risk (12)</w:t>
            </w:r>
          </w:p>
        </w:tc>
        <w:tc>
          <w:tcPr>
            <w:tcW w:w="2233" w:type="dxa"/>
            <w:vAlign w:val="center"/>
          </w:tcPr>
          <w:p w14:paraId="79A4DCA0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27A3A">
              <w:rPr>
                <w:rFonts w:ascii="Calibri" w:hAnsi="Calibri" w:cs="Calibri"/>
                <w:b/>
                <w:bCs/>
                <w:color w:val="0000FF"/>
              </w:rPr>
              <w:t>Medium (9)</w:t>
            </w:r>
          </w:p>
        </w:tc>
        <w:tc>
          <w:tcPr>
            <w:tcW w:w="2233" w:type="dxa"/>
            <w:vAlign w:val="center"/>
          </w:tcPr>
          <w:p w14:paraId="44B0E6A1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27A3A">
              <w:rPr>
                <w:rFonts w:ascii="Calibri" w:hAnsi="Calibri" w:cs="Calibri"/>
                <w:b/>
                <w:bCs/>
                <w:color w:val="0000FF"/>
              </w:rPr>
              <w:t>Medium (6)</w:t>
            </w:r>
          </w:p>
        </w:tc>
        <w:tc>
          <w:tcPr>
            <w:tcW w:w="2240" w:type="dxa"/>
            <w:vAlign w:val="center"/>
          </w:tcPr>
          <w:p w14:paraId="518C75BF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>Low Risk (3)</w:t>
            </w:r>
          </w:p>
        </w:tc>
      </w:tr>
      <w:tr w:rsidR="00F46662" w:rsidRPr="00227A3A" w14:paraId="38D0B7C4" w14:textId="77777777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1012" w:type="dxa"/>
            <w:vMerge/>
            <w:shd w:val="clear" w:color="auto" w:fill="D9D9D9"/>
          </w:tcPr>
          <w:p w14:paraId="244705F2" w14:textId="77777777" w:rsidR="00F46662" w:rsidRPr="00227A3A" w:rsidRDefault="00F46662" w:rsidP="00F466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32" w:type="dxa"/>
            <w:textDirection w:val="btLr"/>
          </w:tcPr>
          <w:p w14:paraId="53BBD2F4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Unlikely (2)</w:t>
            </w:r>
          </w:p>
        </w:tc>
        <w:tc>
          <w:tcPr>
            <w:tcW w:w="1264" w:type="dxa"/>
            <w:textDirection w:val="btLr"/>
          </w:tcPr>
          <w:p w14:paraId="6798C3C3" w14:textId="77777777" w:rsidR="00F46662" w:rsidRPr="0033014B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2"/>
              </w:rPr>
            </w:pPr>
            <w:r w:rsidRPr="0033014B">
              <w:rPr>
                <w:rFonts w:ascii="Calibri" w:hAnsi="Calibri" w:cs="Calibri"/>
                <w:bCs/>
                <w:color w:val="365F91"/>
                <w:sz w:val="22"/>
              </w:rPr>
              <w:t>Unless other factors precipitate</w:t>
            </w:r>
          </w:p>
        </w:tc>
        <w:tc>
          <w:tcPr>
            <w:tcW w:w="2231" w:type="dxa"/>
            <w:vAlign w:val="center"/>
          </w:tcPr>
          <w:p w14:paraId="6A9B09F8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27A3A">
              <w:rPr>
                <w:rFonts w:ascii="Calibri" w:hAnsi="Calibri" w:cs="Calibri"/>
                <w:b/>
                <w:bCs/>
                <w:color w:val="FF0000"/>
              </w:rPr>
              <w:t>High Risk (10)</w:t>
            </w:r>
          </w:p>
        </w:tc>
        <w:tc>
          <w:tcPr>
            <w:tcW w:w="2233" w:type="dxa"/>
            <w:vAlign w:val="center"/>
          </w:tcPr>
          <w:p w14:paraId="58DA7224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27A3A">
              <w:rPr>
                <w:rFonts w:ascii="Calibri" w:hAnsi="Calibri" w:cs="Calibri"/>
                <w:b/>
                <w:bCs/>
                <w:color w:val="0000FF"/>
              </w:rPr>
              <w:t xml:space="preserve">Medium (8) </w:t>
            </w:r>
          </w:p>
        </w:tc>
        <w:tc>
          <w:tcPr>
            <w:tcW w:w="2233" w:type="dxa"/>
            <w:vAlign w:val="center"/>
          </w:tcPr>
          <w:p w14:paraId="4F59C35E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227A3A">
              <w:rPr>
                <w:rFonts w:ascii="Calibri" w:hAnsi="Calibri" w:cs="Calibri"/>
                <w:b/>
                <w:bCs/>
                <w:color w:val="0000FF"/>
              </w:rPr>
              <w:t>Medium (6)</w:t>
            </w:r>
          </w:p>
        </w:tc>
        <w:tc>
          <w:tcPr>
            <w:tcW w:w="2233" w:type="dxa"/>
            <w:vAlign w:val="center"/>
          </w:tcPr>
          <w:p w14:paraId="41A8C364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 xml:space="preserve">Low Risk (4) </w:t>
            </w:r>
          </w:p>
        </w:tc>
        <w:tc>
          <w:tcPr>
            <w:tcW w:w="2240" w:type="dxa"/>
            <w:vAlign w:val="center"/>
          </w:tcPr>
          <w:p w14:paraId="025CAFCB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 xml:space="preserve">Very Low Risk (2) </w:t>
            </w:r>
          </w:p>
        </w:tc>
      </w:tr>
      <w:tr w:rsidR="00F46662" w:rsidRPr="00227A3A" w14:paraId="03C5EFFE" w14:textId="77777777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1012" w:type="dxa"/>
            <w:vMerge/>
            <w:shd w:val="clear" w:color="auto" w:fill="D9D9D9"/>
          </w:tcPr>
          <w:p w14:paraId="3A26BCD0" w14:textId="77777777" w:rsidR="00F46662" w:rsidRPr="00227A3A" w:rsidRDefault="00F46662" w:rsidP="00F466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32" w:type="dxa"/>
            <w:textDirection w:val="btLr"/>
          </w:tcPr>
          <w:p w14:paraId="7B264389" w14:textId="77777777" w:rsidR="00F46662" w:rsidRPr="000C0D3C" w:rsidRDefault="00F46662" w:rsidP="00F46662">
            <w:pPr>
              <w:pStyle w:val="Heading2"/>
              <w:jc w:val="center"/>
              <w:rPr>
                <w:sz w:val="22"/>
                <w:lang w:val="en-GB" w:eastAsia="en-US"/>
              </w:rPr>
            </w:pPr>
            <w:r w:rsidRPr="000C0D3C">
              <w:rPr>
                <w:sz w:val="22"/>
                <w:lang w:val="en-GB" w:eastAsia="en-US"/>
              </w:rPr>
              <w:t>Very Unlikely (1)</w:t>
            </w:r>
          </w:p>
        </w:tc>
        <w:tc>
          <w:tcPr>
            <w:tcW w:w="1264" w:type="dxa"/>
            <w:textDirection w:val="btLr"/>
          </w:tcPr>
          <w:p w14:paraId="05F9E605" w14:textId="77777777" w:rsidR="00F46662" w:rsidRPr="0033014B" w:rsidRDefault="00F46662" w:rsidP="00F46662">
            <w:pPr>
              <w:jc w:val="center"/>
              <w:rPr>
                <w:rFonts w:ascii="Calibri" w:hAnsi="Calibri" w:cs="Calibri"/>
                <w:bCs/>
                <w:color w:val="365F91"/>
                <w:sz w:val="22"/>
              </w:rPr>
            </w:pPr>
            <w:r w:rsidRPr="0033014B">
              <w:rPr>
                <w:rFonts w:ascii="Calibri" w:hAnsi="Calibri" w:cs="Calibri"/>
                <w:bCs/>
                <w:color w:val="365F91"/>
                <w:sz w:val="22"/>
              </w:rPr>
              <w:t>Freak conditions or circumstances required</w:t>
            </w:r>
          </w:p>
        </w:tc>
        <w:tc>
          <w:tcPr>
            <w:tcW w:w="2231" w:type="dxa"/>
            <w:vAlign w:val="center"/>
          </w:tcPr>
          <w:p w14:paraId="5EF9FC0C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 xml:space="preserve">Low Risk (5) </w:t>
            </w:r>
          </w:p>
        </w:tc>
        <w:tc>
          <w:tcPr>
            <w:tcW w:w="2233" w:type="dxa"/>
            <w:vAlign w:val="center"/>
          </w:tcPr>
          <w:p w14:paraId="374734F9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>Low Risk (4)</w:t>
            </w:r>
          </w:p>
        </w:tc>
        <w:tc>
          <w:tcPr>
            <w:tcW w:w="2233" w:type="dxa"/>
            <w:vAlign w:val="center"/>
          </w:tcPr>
          <w:p w14:paraId="41C7FB6A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>Low Risk (3)</w:t>
            </w:r>
          </w:p>
        </w:tc>
        <w:tc>
          <w:tcPr>
            <w:tcW w:w="2233" w:type="dxa"/>
            <w:vAlign w:val="center"/>
          </w:tcPr>
          <w:p w14:paraId="3004EBDF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 xml:space="preserve">Very Low Risk (2) </w:t>
            </w:r>
          </w:p>
        </w:tc>
        <w:tc>
          <w:tcPr>
            <w:tcW w:w="2240" w:type="dxa"/>
            <w:vAlign w:val="center"/>
          </w:tcPr>
          <w:p w14:paraId="47D9A619" w14:textId="77777777" w:rsidR="00F46662" w:rsidRPr="00227A3A" w:rsidRDefault="00F46662" w:rsidP="00F46662">
            <w:pPr>
              <w:jc w:val="center"/>
              <w:rPr>
                <w:rFonts w:ascii="Calibri" w:hAnsi="Calibri" w:cs="Calibri"/>
                <w:b/>
                <w:bCs/>
                <w:color w:val="339966"/>
              </w:rPr>
            </w:pPr>
            <w:r w:rsidRPr="00227A3A">
              <w:rPr>
                <w:rFonts w:ascii="Calibri" w:hAnsi="Calibri" w:cs="Calibri"/>
                <w:b/>
                <w:bCs/>
                <w:color w:val="339966"/>
              </w:rPr>
              <w:t xml:space="preserve">Very Low Risk (1) </w:t>
            </w:r>
          </w:p>
        </w:tc>
      </w:tr>
    </w:tbl>
    <w:p w14:paraId="5B948DC2" w14:textId="77777777" w:rsidR="00F46662" w:rsidRPr="000C0D3C" w:rsidRDefault="00F46662" w:rsidP="00F46662">
      <w:pPr>
        <w:autoSpaceDE w:val="0"/>
        <w:autoSpaceDN w:val="0"/>
        <w:adjustRightInd w:val="0"/>
        <w:ind w:left="0"/>
        <w:rPr>
          <w:rFonts w:ascii="Calibri" w:hAnsi="Calibri" w:cs="Cambria-Italic"/>
          <w:iCs/>
          <w:color w:val="1F497D"/>
          <w:sz w:val="16"/>
        </w:rPr>
      </w:pPr>
    </w:p>
    <w:sectPr w:rsidR="00F46662" w:rsidRPr="000C0D3C" w:rsidSect="00F46662">
      <w:headerReference w:type="default" r:id="rId7"/>
      <w:footerReference w:type="default" r:id="rId8"/>
      <w:pgSz w:w="16838" w:h="11899" w:orient="landscape"/>
      <w:pgMar w:top="1418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48CF" w14:textId="77777777" w:rsidR="006460A0" w:rsidRDefault="006460A0" w:rsidP="00F46662">
      <w:r>
        <w:separator/>
      </w:r>
    </w:p>
  </w:endnote>
  <w:endnote w:type="continuationSeparator" w:id="0">
    <w:p w14:paraId="48598B62" w14:textId="77777777" w:rsidR="006460A0" w:rsidRDefault="006460A0" w:rsidP="00F4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Italic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44D2" w14:textId="205519AC" w:rsidR="00F46662" w:rsidRPr="0018398F" w:rsidRDefault="005274CE" w:rsidP="00F46662">
    <w:pPr>
      <w:pStyle w:val="BodyText"/>
      <w:tabs>
        <w:tab w:val="clear" w:pos="3119"/>
        <w:tab w:val="left" w:pos="2835"/>
      </w:tabs>
      <w:rPr>
        <w:color w:val="365F91"/>
        <w:sz w:val="16"/>
      </w:rPr>
    </w:pPr>
    <w:r w:rsidRPr="0018398F">
      <w:rPr>
        <w:noProof/>
        <w:color w:val="365F91"/>
        <w:sz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1FB721" wp14:editId="6DC12ED9">
              <wp:simplePos x="0" y="0"/>
              <wp:positionH relativeFrom="column">
                <wp:posOffset>5943600</wp:posOffset>
              </wp:positionH>
              <wp:positionV relativeFrom="paragraph">
                <wp:posOffset>-103505</wp:posOffset>
              </wp:positionV>
              <wp:extent cx="3503930" cy="448310"/>
              <wp:effectExtent l="0" t="0" r="0" b="0"/>
              <wp:wrapNone/>
              <wp:docPr id="8688162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393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29535" w14:textId="77777777" w:rsidR="00F46662" w:rsidRPr="00C72D9D" w:rsidRDefault="00F46662" w:rsidP="00F46662">
                          <w:pPr>
                            <w:jc w:val="right"/>
                            <w:rPr>
                              <w:rFonts w:eastAsia="Times New Roman"/>
                              <w:sz w:val="14"/>
                              <w:szCs w:val="14"/>
                            </w:rPr>
                          </w:pPr>
                          <w:r w:rsidRPr="00C72D9D">
                            <w:rPr>
                              <w:rFonts w:ascii="Myriad Pro" w:eastAsia="Times New Roman" w:hAnsi="Myriad Pro"/>
                              <w:sz w:val="14"/>
                              <w:szCs w:val="14"/>
                            </w:rPr>
                            <w:t>Jacobs Massey Ltd is registered in England and Wales: Company No. 04301997</w:t>
                          </w:r>
                        </w:p>
                        <w:p w14:paraId="4F730186" w14:textId="77777777" w:rsidR="00F46662" w:rsidRPr="00C72D9D" w:rsidRDefault="00F46662" w:rsidP="00F46662">
                          <w:pPr>
                            <w:jc w:val="right"/>
                            <w:rPr>
                              <w:rFonts w:eastAsia="Times New Roman"/>
                              <w:sz w:val="14"/>
                              <w:szCs w:val="14"/>
                            </w:rPr>
                          </w:pPr>
                          <w:r w:rsidRPr="00C72D9D">
                            <w:rPr>
                              <w:rFonts w:ascii="Myriad Pro" w:eastAsia="Times New Roman" w:hAnsi="Myriad Pro"/>
                              <w:sz w:val="14"/>
                              <w:szCs w:val="14"/>
                            </w:rPr>
                            <w:t>Registered Office c/o Hiller Hopkins LLP 64 Clarendon Road, Watford WD17 1DA</w:t>
                          </w:r>
                        </w:p>
                        <w:p w14:paraId="0A0E4168" w14:textId="77777777" w:rsidR="00F46662" w:rsidRPr="00C72D9D" w:rsidRDefault="00F46662" w:rsidP="00F46662">
                          <w:pPr>
                            <w:jc w:val="right"/>
                            <w:rPr>
                              <w:rFonts w:eastAsia="Times New Roman"/>
                              <w:sz w:val="14"/>
                              <w:szCs w:val="14"/>
                            </w:rPr>
                          </w:pPr>
                          <w:r w:rsidRPr="00C72D9D">
                            <w:rPr>
                              <w:rFonts w:ascii="Myriad Pro" w:eastAsia="Times New Roman" w:hAnsi="Myriad Pro"/>
                              <w:sz w:val="14"/>
                              <w:szCs w:val="14"/>
                            </w:rPr>
                            <w:t>VAT Registration No. 820 4218 69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FB7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8pt;margin-top:-8.15pt;width:275.9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" stroked="f">
              <v:path arrowok="t"/>
              <v:textbox>
                <w:txbxContent>
                  <w:p w14:paraId="61929535" w14:textId="77777777" w:rsidR="00F46662" w:rsidRPr="00C72D9D" w:rsidRDefault="00F46662" w:rsidP="00F46662">
                    <w:pPr>
                      <w:jc w:val="right"/>
                      <w:rPr>
                        <w:rFonts w:eastAsia="Times New Roman"/>
                        <w:sz w:val="14"/>
                        <w:szCs w:val="14"/>
                      </w:rPr>
                    </w:pPr>
                    <w:r w:rsidRPr="00C72D9D">
                      <w:rPr>
                        <w:rFonts w:ascii="Myriad Pro" w:eastAsia="Times New Roman" w:hAnsi="Myriad Pro"/>
                        <w:sz w:val="14"/>
                        <w:szCs w:val="14"/>
                      </w:rPr>
                      <w:t>Jacobs Massey Ltd is registered in England and Wales: Company No. 04301997</w:t>
                    </w:r>
                  </w:p>
                  <w:p w14:paraId="4F730186" w14:textId="77777777" w:rsidR="00F46662" w:rsidRPr="00C72D9D" w:rsidRDefault="00F46662" w:rsidP="00F46662">
                    <w:pPr>
                      <w:jc w:val="right"/>
                      <w:rPr>
                        <w:rFonts w:eastAsia="Times New Roman"/>
                        <w:sz w:val="14"/>
                        <w:szCs w:val="14"/>
                      </w:rPr>
                    </w:pPr>
                    <w:r w:rsidRPr="00C72D9D">
                      <w:rPr>
                        <w:rFonts w:ascii="Myriad Pro" w:eastAsia="Times New Roman" w:hAnsi="Myriad Pro"/>
                        <w:sz w:val="14"/>
                        <w:szCs w:val="14"/>
                      </w:rPr>
                      <w:t>Registered Office c/o Hiller Hopkins LLP 64 Clarendon Road, Watford WD17 1DA</w:t>
                    </w:r>
                  </w:p>
                  <w:p w14:paraId="0A0E4168" w14:textId="77777777" w:rsidR="00F46662" w:rsidRPr="00C72D9D" w:rsidRDefault="00F46662" w:rsidP="00F46662">
                    <w:pPr>
                      <w:jc w:val="right"/>
                      <w:rPr>
                        <w:rFonts w:eastAsia="Times New Roman"/>
                        <w:sz w:val="14"/>
                        <w:szCs w:val="14"/>
                      </w:rPr>
                    </w:pPr>
                    <w:r w:rsidRPr="00C72D9D">
                      <w:rPr>
                        <w:rFonts w:ascii="Myriad Pro" w:eastAsia="Times New Roman" w:hAnsi="Myriad Pro"/>
                        <w:sz w:val="14"/>
                        <w:szCs w:val="14"/>
                      </w:rPr>
                      <w:t>VAT Registration No. 820 4218 69 </w:t>
                    </w:r>
                  </w:p>
                </w:txbxContent>
              </v:textbox>
            </v:shape>
          </w:pict>
        </mc:Fallback>
      </mc:AlternateContent>
    </w:r>
    <w:r w:rsidR="00F46662">
      <w:rPr>
        <w:color w:val="365F91"/>
        <w:sz w:val="16"/>
      </w:rPr>
      <w:t>QC/JM/RA-Rev</w:t>
    </w:r>
    <w:r w:rsidR="00057DA5">
      <w:rPr>
        <w:color w:val="365F91"/>
        <w:sz w:val="16"/>
      </w:rPr>
      <w:t>7</w:t>
    </w:r>
    <w:r w:rsidR="00F46662" w:rsidRPr="0018398F">
      <w:rPr>
        <w:color w:val="365F91"/>
        <w:sz w:val="16"/>
      </w:rPr>
      <w:tab/>
      <w:t xml:space="preserve">Page </w:t>
    </w:r>
    <w:r w:rsidR="00F46662" w:rsidRPr="0018398F">
      <w:rPr>
        <w:color w:val="365F91"/>
        <w:sz w:val="16"/>
      </w:rPr>
      <w:fldChar w:fldCharType="begin"/>
    </w:r>
    <w:r w:rsidR="00F46662" w:rsidRPr="0018398F">
      <w:rPr>
        <w:color w:val="365F91"/>
        <w:sz w:val="16"/>
      </w:rPr>
      <w:instrText xml:space="preserve"> PAGE  \* MERGEFORMAT </w:instrText>
    </w:r>
    <w:r w:rsidR="00F46662" w:rsidRPr="0018398F">
      <w:rPr>
        <w:color w:val="365F91"/>
        <w:sz w:val="16"/>
      </w:rPr>
      <w:fldChar w:fldCharType="separate"/>
    </w:r>
    <w:r w:rsidR="00F46662">
      <w:rPr>
        <w:noProof/>
        <w:color w:val="365F91"/>
        <w:sz w:val="16"/>
      </w:rPr>
      <w:t>1</w:t>
    </w:r>
    <w:r w:rsidR="00F46662" w:rsidRPr="0018398F">
      <w:rPr>
        <w:color w:val="365F91"/>
        <w:sz w:val="16"/>
      </w:rPr>
      <w:fldChar w:fldCharType="end"/>
    </w:r>
    <w:r w:rsidR="00F46662" w:rsidRPr="0018398F">
      <w:rPr>
        <w:color w:val="365F91"/>
        <w:sz w:val="16"/>
      </w:rPr>
      <w:t xml:space="preserve"> of </w:t>
    </w:r>
    <w:r w:rsidR="00F46662" w:rsidRPr="0018398F">
      <w:rPr>
        <w:color w:val="365F91"/>
        <w:sz w:val="16"/>
      </w:rPr>
      <w:fldChar w:fldCharType="begin"/>
    </w:r>
    <w:r w:rsidR="00F46662" w:rsidRPr="0018398F">
      <w:rPr>
        <w:color w:val="365F91"/>
        <w:sz w:val="16"/>
      </w:rPr>
      <w:instrText xml:space="preserve"> SECTIONPAGES  \* MERGEFORMAT </w:instrText>
    </w:r>
    <w:r w:rsidR="00F46662" w:rsidRPr="0018398F">
      <w:rPr>
        <w:color w:val="365F91"/>
        <w:sz w:val="16"/>
      </w:rPr>
      <w:fldChar w:fldCharType="separate"/>
    </w:r>
    <w:r w:rsidR="00674507">
      <w:rPr>
        <w:noProof/>
        <w:color w:val="365F91"/>
        <w:sz w:val="16"/>
      </w:rPr>
      <w:t>2</w:t>
    </w:r>
    <w:r w:rsidR="00F46662" w:rsidRPr="0018398F">
      <w:rPr>
        <w:color w:val="365F9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6A14" w14:textId="77777777" w:rsidR="006460A0" w:rsidRDefault="006460A0" w:rsidP="00F46662">
      <w:r>
        <w:separator/>
      </w:r>
    </w:p>
  </w:footnote>
  <w:footnote w:type="continuationSeparator" w:id="0">
    <w:p w14:paraId="1D32AA70" w14:textId="77777777" w:rsidR="006460A0" w:rsidRDefault="006460A0" w:rsidP="00F4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8FE" w14:textId="77777777" w:rsidR="00F46662" w:rsidRDefault="005274CE" w:rsidP="00F4666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FEF18" wp14:editId="32FBBFED">
              <wp:simplePos x="0" y="0"/>
              <wp:positionH relativeFrom="column">
                <wp:posOffset>3656965</wp:posOffset>
              </wp:positionH>
              <wp:positionV relativeFrom="paragraph">
                <wp:posOffset>-92075</wp:posOffset>
              </wp:positionV>
              <wp:extent cx="5600700" cy="380365"/>
              <wp:effectExtent l="0" t="0" r="0" b="635"/>
              <wp:wrapTight wrapText="bothSides">
                <wp:wrapPolygon edited="0">
                  <wp:start x="0" y="0"/>
                  <wp:lineTo x="0" y="20915"/>
                  <wp:lineTo x="21453" y="20915"/>
                  <wp:lineTo x="21453" y="0"/>
                  <wp:lineTo x="0" y="0"/>
                </wp:wrapPolygon>
              </wp:wrapTight>
              <wp:docPr id="1144477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070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F2E13" w14:textId="77777777" w:rsidR="00F46662" w:rsidRPr="002902B9" w:rsidRDefault="00F46662" w:rsidP="00F46662">
                          <w:pPr>
                            <w:spacing w:after="60"/>
                            <w:jc w:val="right"/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 xml:space="preserve">London Soho, 48 Warwick Street W1B 5AW </w:t>
                          </w:r>
                          <w:r w:rsidRPr="002902B9"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>United Kingdom</w:t>
                          </w:r>
                        </w:p>
                        <w:p w14:paraId="58075050" w14:textId="77777777" w:rsidR="00F46662" w:rsidRPr="00C251DA" w:rsidRDefault="00F46662" w:rsidP="00F46662">
                          <w:pPr>
                            <w:tabs>
                              <w:tab w:val="left" w:pos="2268"/>
                              <w:tab w:val="left" w:pos="5103"/>
                            </w:tabs>
                            <w:spacing w:after="60"/>
                            <w:jc w:val="right"/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</w:pPr>
                          <w:r w:rsidRPr="002902B9">
                            <w:rPr>
                              <w:rFonts w:ascii="Calibri" w:hAnsi="Calibri"/>
                              <w:b/>
                              <w:color w:val="60BC22"/>
                              <w:sz w:val="20"/>
                            </w:rPr>
                            <w:t xml:space="preserve">t: </w:t>
                          </w:r>
                          <w:r w:rsidR="00057DA5"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>+44 (0)203 980 9442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ab/>
                          </w:r>
                          <w:r w:rsidRPr="002902B9">
                            <w:rPr>
                              <w:rFonts w:ascii="Calibri" w:hAnsi="Calibri"/>
                              <w:b/>
                              <w:color w:val="60BC22"/>
                              <w:sz w:val="20"/>
                            </w:rPr>
                            <w:t>e:</w:t>
                          </w:r>
                          <w:r w:rsidRPr="002902B9"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BA308E">
                              <w:rPr>
                                <w:rStyle w:val="Hyperlink"/>
                                <w:rFonts w:ascii="Calibri" w:hAnsi="Calibri"/>
                                <w:sz w:val="20"/>
                              </w:rPr>
                              <w:t>info@jacobsmassey.co.uk</w:t>
                            </w:r>
                          </w:hyperlink>
                          <w:r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color w:val="60BC22"/>
                              <w:sz w:val="20"/>
                            </w:rPr>
                            <w:t>w</w:t>
                          </w:r>
                          <w:r w:rsidRPr="002902B9">
                            <w:rPr>
                              <w:rFonts w:ascii="Calibri" w:hAnsi="Calibri"/>
                              <w:b/>
                              <w:color w:val="60BC22"/>
                              <w:sz w:val="20"/>
                            </w:rPr>
                            <w:t>:</w:t>
                          </w:r>
                          <w:r w:rsidRPr="002902B9"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  <w:t xml:space="preserve"> www.jacobsmassey.co.uk</w:t>
                          </w:r>
                        </w:p>
                        <w:p w14:paraId="2BA0FCDB" w14:textId="77777777" w:rsidR="00F46662" w:rsidRPr="002902B9" w:rsidRDefault="00F46662" w:rsidP="00F46662">
                          <w:pPr>
                            <w:spacing w:after="60"/>
                            <w:jc w:val="right"/>
                            <w:rPr>
                              <w:rFonts w:ascii="Calibri" w:hAnsi="Calibri"/>
                              <w:color w:val="7F7F7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8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FE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95pt;margin-top:-7.25pt;width:441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" filled="f" stroked="f" strokeweight="0">
              <v:path arrowok="t"/>
              <v:textbox inset=".5mm,.3mm,1.5mm,.3mm">
                <w:txbxContent>
                  <w:p w14:paraId="272F2E13" w14:textId="77777777" w:rsidR="00F46662" w:rsidRPr="002902B9" w:rsidRDefault="00F46662" w:rsidP="00F46662">
                    <w:pPr>
                      <w:spacing w:after="60"/>
                      <w:jc w:val="right"/>
                      <w:rPr>
                        <w:rFonts w:ascii="Calibri" w:hAnsi="Calibri"/>
                        <w:color w:val="7F7F7F"/>
                        <w:sz w:val="20"/>
                      </w:rPr>
                    </w:pPr>
                    <w:r>
                      <w:rPr>
                        <w:rFonts w:ascii="Calibri" w:hAnsi="Calibri"/>
                        <w:color w:val="7F7F7F"/>
                        <w:sz w:val="20"/>
                      </w:rPr>
                      <w:t xml:space="preserve">London Soho, 48 Warwick Street W1B 5AW </w:t>
                    </w:r>
                    <w:r w:rsidRPr="002902B9">
                      <w:rPr>
                        <w:rFonts w:ascii="Calibri" w:hAnsi="Calibri"/>
                        <w:color w:val="7F7F7F"/>
                        <w:sz w:val="20"/>
                      </w:rPr>
                      <w:t>United Kingdom</w:t>
                    </w:r>
                  </w:p>
                  <w:p w14:paraId="58075050" w14:textId="77777777" w:rsidR="00F46662" w:rsidRPr="00C251DA" w:rsidRDefault="00F46662" w:rsidP="00F46662">
                    <w:pPr>
                      <w:tabs>
                        <w:tab w:val="left" w:pos="2268"/>
                        <w:tab w:val="left" w:pos="5103"/>
                      </w:tabs>
                      <w:spacing w:after="60"/>
                      <w:jc w:val="right"/>
                      <w:rPr>
                        <w:rFonts w:ascii="Calibri" w:hAnsi="Calibri"/>
                        <w:color w:val="7F7F7F"/>
                        <w:sz w:val="20"/>
                      </w:rPr>
                    </w:pPr>
                    <w:r w:rsidRPr="002902B9">
                      <w:rPr>
                        <w:rFonts w:ascii="Calibri" w:hAnsi="Calibri"/>
                        <w:b/>
                        <w:color w:val="60BC22"/>
                        <w:sz w:val="20"/>
                      </w:rPr>
                      <w:t xml:space="preserve">t: </w:t>
                    </w:r>
                    <w:r w:rsidR="00057DA5">
                      <w:rPr>
                        <w:rFonts w:ascii="Calibri" w:hAnsi="Calibri"/>
                        <w:color w:val="7F7F7F"/>
                        <w:sz w:val="20"/>
                      </w:rPr>
                      <w:t>+44 (0)203 980 9442</w:t>
                    </w:r>
                    <w:r>
                      <w:rPr>
                        <w:rFonts w:ascii="Calibri" w:hAnsi="Calibri"/>
                        <w:color w:val="7F7F7F"/>
                        <w:sz w:val="20"/>
                      </w:rPr>
                      <w:tab/>
                    </w:r>
                    <w:r w:rsidRPr="002902B9">
                      <w:rPr>
                        <w:rFonts w:ascii="Calibri" w:hAnsi="Calibri"/>
                        <w:b/>
                        <w:color w:val="60BC22"/>
                        <w:sz w:val="20"/>
                      </w:rPr>
                      <w:t>e:</w:t>
                    </w:r>
                    <w:r w:rsidRPr="002902B9">
                      <w:rPr>
                        <w:rFonts w:ascii="Calibri" w:hAnsi="Calibri"/>
                        <w:color w:val="7F7F7F"/>
                        <w:sz w:val="20"/>
                      </w:rPr>
                      <w:t xml:space="preserve"> </w:t>
                    </w:r>
                    <w:hyperlink r:id="rId2" w:history="1">
                      <w:r w:rsidRPr="00BA308E">
                        <w:rPr>
                          <w:rStyle w:val="Hyperlink"/>
                          <w:rFonts w:ascii="Calibri" w:hAnsi="Calibri"/>
                          <w:sz w:val="20"/>
                        </w:rPr>
                        <w:t>info@jacobsmassey.co.uk</w:t>
                      </w:r>
                    </w:hyperlink>
                    <w:r>
                      <w:rPr>
                        <w:rFonts w:ascii="Calibri" w:hAnsi="Calibri"/>
                        <w:color w:val="7F7F7F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color w:val="60BC22"/>
                        <w:sz w:val="20"/>
                      </w:rPr>
                      <w:t>w</w:t>
                    </w:r>
                    <w:r w:rsidRPr="002902B9">
                      <w:rPr>
                        <w:rFonts w:ascii="Calibri" w:hAnsi="Calibri"/>
                        <w:b/>
                        <w:color w:val="60BC22"/>
                        <w:sz w:val="20"/>
                      </w:rPr>
                      <w:t>:</w:t>
                    </w:r>
                    <w:r w:rsidRPr="002902B9">
                      <w:rPr>
                        <w:rFonts w:ascii="Calibri" w:hAnsi="Calibri"/>
                        <w:color w:val="7F7F7F"/>
                        <w:sz w:val="20"/>
                      </w:rPr>
                      <w:t xml:space="preserve"> www.jacobsmassey.co.uk</w:t>
                    </w:r>
                  </w:p>
                  <w:p w14:paraId="2BA0FCDB" w14:textId="77777777" w:rsidR="00F46662" w:rsidRPr="002902B9" w:rsidRDefault="00F46662" w:rsidP="00F46662">
                    <w:pPr>
                      <w:spacing w:after="60"/>
                      <w:jc w:val="right"/>
                      <w:rPr>
                        <w:rFonts w:ascii="Calibri" w:hAnsi="Calibri"/>
                        <w:color w:val="7F7F7F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BEAB784" wp14:editId="068F14DB">
          <wp:extent cx="2548255" cy="287655"/>
          <wp:effectExtent l="0" t="0" r="0" b="0"/>
          <wp:docPr id="1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EB38B" w14:textId="77777777" w:rsidR="00F46662" w:rsidRPr="00674507" w:rsidRDefault="00F46662" w:rsidP="00F46662">
    <w:pPr>
      <w:pStyle w:val="HR"/>
      <w:spacing w:before="12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4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A4FD6"/>
    <w:multiLevelType w:val="hybridMultilevel"/>
    <w:tmpl w:val="0DF27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B71"/>
    <w:multiLevelType w:val="hybridMultilevel"/>
    <w:tmpl w:val="9B8CB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E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112EC3"/>
    <w:multiLevelType w:val="hybridMultilevel"/>
    <w:tmpl w:val="7AA47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2D27"/>
    <w:multiLevelType w:val="hybridMultilevel"/>
    <w:tmpl w:val="E3EE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7B6"/>
    <w:multiLevelType w:val="multilevel"/>
    <w:tmpl w:val="CD7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B327A"/>
    <w:multiLevelType w:val="multilevel"/>
    <w:tmpl w:val="3FC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A7B5D"/>
    <w:multiLevelType w:val="hybridMultilevel"/>
    <w:tmpl w:val="FD38E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A4C"/>
    <w:multiLevelType w:val="hybridMultilevel"/>
    <w:tmpl w:val="3544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80573">
    <w:abstractNumId w:val="2"/>
  </w:num>
  <w:num w:numId="2" w16cid:durableId="194277771">
    <w:abstractNumId w:val="8"/>
  </w:num>
  <w:num w:numId="3" w16cid:durableId="1031029352">
    <w:abstractNumId w:val="4"/>
  </w:num>
  <w:num w:numId="4" w16cid:durableId="1655254604">
    <w:abstractNumId w:val="5"/>
  </w:num>
  <w:num w:numId="5" w16cid:durableId="1758549609">
    <w:abstractNumId w:val="1"/>
  </w:num>
  <w:num w:numId="6" w16cid:durableId="834492623">
    <w:abstractNumId w:val="3"/>
  </w:num>
  <w:num w:numId="7" w16cid:durableId="1234386549">
    <w:abstractNumId w:val="0"/>
  </w:num>
  <w:num w:numId="8" w16cid:durableId="1379281068">
    <w:abstractNumId w:val="9"/>
  </w:num>
  <w:num w:numId="9" w16cid:durableId="169370032">
    <w:abstractNumId w:val="7"/>
  </w:num>
  <w:num w:numId="10" w16cid:durableId="160256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CC"/>
    <w:rsid w:val="00057DA5"/>
    <w:rsid w:val="005274CE"/>
    <w:rsid w:val="006460A0"/>
    <w:rsid w:val="00674507"/>
    <w:rsid w:val="00B87958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0E677"/>
  <w15:chartTrackingRefBased/>
  <w15:docId w15:val="{15FAE262-C319-9D40-B9B2-61BEE56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AF5"/>
    <w:pPr>
      <w:tabs>
        <w:tab w:val="left" w:pos="3119"/>
        <w:tab w:val="left" w:pos="6804"/>
        <w:tab w:val="decimal" w:pos="9356"/>
      </w:tabs>
      <w:ind w:left="113"/>
    </w:pPr>
    <w:rPr>
      <w:rFonts w:ascii="Lucida Sans" w:eastAsia="Times" w:hAnsi="Lucida Sans"/>
      <w:sz w:val="24"/>
      <w:lang w:eastAsia="en-US"/>
    </w:rPr>
  </w:style>
  <w:style w:type="paragraph" w:styleId="Heading1">
    <w:name w:val="heading 1"/>
    <w:basedOn w:val="Normal"/>
    <w:next w:val="Normal"/>
    <w:qFormat/>
    <w:rsid w:val="00751406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Heading3"/>
    <w:next w:val="Normal"/>
    <w:link w:val="Heading2Char"/>
    <w:qFormat/>
    <w:rsid w:val="0017721F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7721F"/>
    <w:pPr>
      <w:keepNext/>
      <w:outlineLvl w:val="2"/>
    </w:pPr>
    <w:rPr>
      <w:rFonts w:ascii="Arial" w:hAnsi="Arial"/>
      <w:b/>
      <w:color w:val="365F91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4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375C5"/>
    <w:rPr>
      <w:rFonts w:ascii="Arial" w:hAnsi="Arial"/>
      <w:b/>
      <w:bCs/>
      <w:sz w:val="20"/>
    </w:rPr>
  </w:style>
  <w:style w:type="character" w:styleId="Hyperlink">
    <w:name w:val="Hyperlink"/>
    <w:uiPriority w:val="99"/>
    <w:rsid w:val="007C0FA7"/>
    <w:rPr>
      <w:color w:val="0000FF"/>
      <w:u w:val="single"/>
    </w:rPr>
  </w:style>
  <w:style w:type="character" w:customStyle="1" w:styleId="Heading2Char">
    <w:name w:val="Heading 2 Char"/>
    <w:link w:val="Heading2"/>
    <w:rsid w:val="0017721F"/>
    <w:rPr>
      <w:rFonts w:ascii="Arial" w:eastAsia="Times" w:hAnsi="Arial"/>
      <w:b/>
      <w:color w:val="365F91"/>
      <w:sz w:val="24"/>
    </w:rPr>
  </w:style>
  <w:style w:type="character" w:customStyle="1" w:styleId="Heading3Char">
    <w:name w:val="Heading 3 Char"/>
    <w:link w:val="Heading3"/>
    <w:rsid w:val="0017721F"/>
    <w:rPr>
      <w:rFonts w:ascii="Arial" w:eastAsia="Times" w:hAnsi="Arial"/>
      <w:b/>
      <w:color w:val="365F91"/>
    </w:rPr>
  </w:style>
  <w:style w:type="paragraph" w:styleId="MediumShading1-Accent1">
    <w:name w:val="Medium Shading 1 Accent 1"/>
    <w:qFormat/>
    <w:rsid w:val="00C16BC7"/>
    <w:pPr>
      <w:tabs>
        <w:tab w:val="left" w:pos="3969"/>
        <w:tab w:val="decimal" w:pos="9356"/>
      </w:tabs>
      <w:ind w:left="113"/>
    </w:pPr>
    <w:rPr>
      <w:rFonts w:ascii="Lucida Sans" w:eastAsia="Times" w:hAnsi="Lucida Sans"/>
      <w:sz w:val="24"/>
      <w:lang w:eastAsia="en-US"/>
    </w:rPr>
  </w:style>
  <w:style w:type="paragraph" w:styleId="BalloonText">
    <w:name w:val="Balloon Text"/>
    <w:basedOn w:val="Normal"/>
    <w:link w:val="BalloonTextChar"/>
    <w:rsid w:val="009B60F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B60FE"/>
    <w:rPr>
      <w:rFonts w:ascii="Tahoma" w:eastAsia="Times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473CC"/>
    <w:pPr>
      <w:tabs>
        <w:tab w:val="clear" w:pos="3119"/>
        <w:tab w:val="clear" w:pos="6804"/>
        <w:tab w:val="clear" w:pos="9356"/>
      </w:tabs>
      <w:spacing w:before="100" w:beforeAutospacing="1" w:after="100" w:afterAutospacing="1"/>
      <w:ind w:left="0"/>
    </w:pPr>
    <w:rPr>
      <w:rFonts w:ascii="Times New Roman" w:eastAsia="Calibri" w:hAnsi="Times New Roman"/>
      <w:szCs w:val="24"/>
      <w:lang w:eastAsia="en-GB"/>
    </w:rPr>
  </w:style>
  <w:style w:type="paragraph" w:styleId="BodyText3">
    <w:name w:val="Body Text 3"/>
    <w:basedOn w:val="Normal"/>
    <w:link w:val="BodyText3Char"/>
    <w:rsid w:val="009951D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9951DF"/>
    <w:rPr>
      <w:rFonts w:ascii="Lucida Sans" w:eastAsia="Times" w:hAnsi="Lucida Sans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9951DF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9951DF"/>
    <w:rPr>
      <w:rFonts w:ascii="Lucida Sans" w:eastAsia="Times" w:hAnsi="Lucida Sans"/>
      <w:sz w:val="24"/>
      <w:lang w:eastAsia="en-US"/>
    </w:rPr>
  </w:style>
  <w:style w:type="paragraph" w:customStyle="1" w:styleId="HR">
    <w:name w:val="HR"/>
    <w:basedOn w:val="Normal"/>
    <w:qFormat/>
    <w:rsid w:val="00B6418F"/>
    <w:pPr>
      <w:pBdr>
        <w:top w:val="single" w:sz="24" w:space="1" w:color="4F81BD"/>
      </w:pBdr>
      <w:tabs>
        <w:tab w:val="clear" w:pos="3119"/>
        <w:tab w:val="clear" w:pos="6804"/>
        <w:tab w:val="clear" w:pos="9356"/>
      </w:tabs>
      <w:spacing w:before="240"/>
      <w:ind w:left="0"/>
      <w:jc w:val="both"/>
    </w:pPr>
    <w:rPr>
      <w:rFonts w:ascii="Arial" w:hAnsi="Arial"/>
    </w:rPr>
  </w:style>
  <w:style w:type="character" w:customStyle="1" w:styleId="HeaderChar">
    <w:name w:val="Header Char"/>
    <w:link w:val="Header"/>
    <w:rsid w:val="00B6418F"/>
    <w:rPr>
      <w:rFonts w:ascii="Lucida Sans" w:eastAsia="Times" w:hAnsi="Lucida Sans"/>
      <w:sz w:val="24"/>
    </w:rPr>
  </w:style>
  <w:style w:type="character" w:customStyle="1" w:styleId="BodyTextChar">
    <w:name w:val="Body Text Char"/>
    <w:link w:val="BodyText"/>
    <w:rsid w:val="00835738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8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42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8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jacobsmassey.co.uk" TargetMode="External"/><Relationship Id="rId1" Type="http://schemas.openxmlformats.org/officeDocument/2006/relationships/hyperlink" Target="mailto:info@jacobsmass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Massey Ltd</Company>
  <LinksUpToDate>false</LinksUpToDate>
  <CharactersWithSpaces>2287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mailto:info@jacobsmassey.co.uk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Eddy Maddix</cp:lastModifiedBy>
  <cp:revision>3</cp:revision>
  <cp:lastPrinted>2016-12-21T14:07:00Z</cp:lastPrinted>
  <dcterms:created xsi:type="dcterms:W3CDTF">2023-10-05T12:30:00Z</dcterms:created>
  <dcterms:modified xsi:type="dcterms:W3CDTF">2023-10-05T12:31:00Z</dcterms:modified>
</cp:coreProperties>
</file>